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9B58AE" w14:textId="0C2F51F8" w:rsidR="004B41CA" w:rsidRPr="00A1389D" w:rsidRDefault="005F2B0F" w:rsidP="00A1389D">
      <w:pPr>
        <w:pStyle w:val="Heading1"/>
        <w:spacing w:before="0" w:after="0" w:line="240" w:lineRule="auto"/>
        <w:jc w:val="both"/>
        <w:rPr>
          <w:rFonts w:ascii="Century Gothic" w:hAnsi="Century Gothic"/>
          <w:b/>
          <w:bCs/>
          <w:sz w:val="24"/>
          <w:szCs w:val="24"/>
        </w:rPr>
      </w:pPr>
      <w:r w:rsidRPr="00A1389D">
        <w:rPr>
          <w:rFonts w:ascii="Century Gothic" w:hAnsi="Century Gothic"/>
          <w:b/>
          <w:bCs/>
          <w:sz w:val="24"/>
          <w:szCs w:val="24"/>
        </w:rPr>
        <w:t xml:space="preserve">A SHORT WRITE UP ON </w:t>
      </w:r>
      <w:r w:rsidR="006D2D4A" w:rsidRPr="00A1389D">
        <w:rPr>
          <w:rFonts w:ascii="Century Gothic" w:hAnsi="Century Gothic"/>
          <w:b/>
          <w:bCs/>
          <w:sz w:val="24"/>
          <w:szCs w:val="24"/>
        </w:rPr>
        <w:t xml:space="preserve">THE IMPORTANCE OF </w:t>
      </w:r>
      <w:r w:rsidR="00EE49C9" w:rsidRPr="00A1389D">
        <w:rPr>
          <w:rFonts w:ascii="Century Gothic" w:hAnsi="Century Gothic"/>
          <w:b/>
          <w:bCs/>
          <w:sz w:val="24"/>
          <w:szCs w:val="24"/>
        </w:rPr>
        <w:t xml:space="preserve">THE TRANSFAGRI / CAMCCUL </w:t>
      </w:r>
      <w:r w:rsidR="00A1389D" w:rsidRPr="00A1389D">
        <w:rPr>
          <w:rFonts w:ascii="Century Gothic" w:hAnsi="Century Gothic"/>
          <w:b/>
          <w:bCs/>
          <w:sz w:val="24"/>
          <w:szCs w:val="24"/>
        </w:rPr>
        <w:t>PROJECT AND</w:t>
      </w:r>
      <w:r w:rsidR="006D2D4A" w:rsidRPr="00A1389D">
        <w:rPr>
          <w:rFonts w:ascii="Century Gothic" w:hAnsi="Century Gothic"/>
          <w:b/>
          <w:bCs/>
          <w:sz w:val="24"/>
          <w:szCs w:val="24"/>
        </w:rPr>
        <w:t xml:space="preserve"> THE IMPACT IT CAN CREATE IN THE NETWORK.</w:t>
      </w:r>
    </w:p>
    <w:p w14:paraId="59B1EB22" w14:textId="77777777" w:rsidR="00A1389D" w:rsidRDefault="006D2D4A" w:rsidP="00A1389D">
      <w:pPr>
        <w:pStyle w:val="Heading1"/>
        <w:pBdr>
          <w:bottom w:val="single" w:sz="12" w:space="1" w:color="auto"/>
        </w:pBdr>
        <w:spacing w:before="0" w:line="240" w:lineRule="auto"/>
        <w:jc w:val="both"/>
        <w:rPr>
          <w:rFonts w:ascii="Century Gothic" w:hAnsi="Century Gothic"/>
          <w:b/>
          <w:bCs/>
          <w:sz w:val="24"/>
          <w:szCs w:val="24"/>
        </w:rPr>
      </w:pPr>
      <w:r w:rsidRPr="00A1389D">
        <w:rPr>
          <w:rFonts w:ascii="Century Gothic" w:hAnsi="Century Gothic"/>
          <w:b/>
          <w:bCs/>
          <w:sz w:val="24"/>
          <w:szCs w:val="24"/>
        </w:rPr>
        <w:t>PRESENTED BY: KONANG GODWILL NFORMI</w:t>
      </w:r>
      <w:r w:rsidR="00393C59" w:rsidRPr="00A1389D">
        <w:rPr>
          <w:rFonts w:ascii="Century Gothic" w:hAnsi="Century Gothic"/>
          <w:b/>
          <w:bCs/>
          <w:sz w:val="24"/>
          <w:szCs w:val="24"/>
        </w:rPr>
        <w:t xml:space="preserve">, </w:t>
      </w:r>
      <w:r w:rsidRPr="00A1389D">
        <w:rPr>
          <w:rFonts w:ascii="Century Gothic" w:hAnsi="Century Gothic"/>
          <w:b/>
          <w:bCs/>
          <w:sz w:val="24"/>
          <w:szCs w:val="24"/>
        </w:rPr>
        <w:t>LENDING MANAGER, CAMCCUL.</w:t>
      </w:r>
      <w:r w:rsidR="00393C59" w:rsidRPr="00A1389D">
        <w:rPr>
          <w:rFonts w:ascii="Century Gothic" w:hAnsi="Century Gothic"/>
          <w:b/>
          <w:bCs/>
          <w:sz w:val="24"/>
          <w:szCs w:val="24"/>
        </w:rPr>
        <w:t xml:space="preserve">  </w:t>
      </w:r>
    </w:p>
    <w:p w14:paraId="3C5F3367" w14:textId="46482B4C" w:rsidR="00EE49C9" w:rsidRPr="00A1389D" w:rsidRDefault="006D2D4A" w:rsidP="00A1389D">
      <w:pPr>
        <w:pStyle w:val="Heading1"/>
        <w:pBdr>
          <w:bottom w:val="single" w:sz="12" w:space="1" w:color="auto"/>
        </w:pBdr>
        <w:spacing w:before="0" w:line="240" w:lineRule="auto"/>
        <w:jc w:val="both"/>
        <w:rPr>
          <w:rFonts w:ascii="Century Gothic" w:hAnsi="Century Gothic"/>
          <w:b/>
          <w:bCs/>
          <w:sz w:val="24"/>
          <w:szCs w:val="24"/>
        </w:rPr>
      </w:pPr>
      <w:r w:rsidRPr="00A1389D">
        <w:rPr>
          <w:rFonts w:ascii="Century Gothic" w:hAnsi="Century Gothic"/>
          <w:b/>
          <w:bCs/>
          <w:sz w:val="24"/>
          <w:szCs w:val="24"/>
        </w:rPr>
        <w:t xml:space="preserve">TO SEMINAR </w:t>
      </w:r>
      <w:r w:rsidR="00A1389D" w:rsidRPr="00A1389D">
        <w:rPr>
          <w:rFonts w:ascii="Century Gothic" w:hAnsi="Century Gothic"/>
          <w:b/>
          <w:bCs/>
          <w:sz w:val="24"/>
          <w:szCs w:val="24"/>
        </w:rPr>
        <w:t>PARTICIPANTS ON</w:t>
      </w:r>
      <w:r w:rsidRPr="00A1389D">
        <w:rPr>
          <w:rFonts w:ascii="Century Gothic" w:hAnsi="Century Gothic"/>
          <w:b/>
          <w:bCs/>
          <w:sz w:val="24"/>
          <w:szCs w:val="24"/>
        </w:rPr>
        <w:t xml:space="preserve"> THE 24/04/2025 IN MBOUDA, WEST REGION.</w:t>
      </w:r>
    </w:p>
    <w:p w14:paraId="47194DE5" w14:textId="77777777" w:rsidR="00A1389D" w:rsidRPr="00A1389D" w:rsidRDefault="00A1389D" w:rsidP="00A1389D">
      <w:pPr>
        <w:spacing w:after="0" w:line="240" w:lineRule="auto"/>
      </w:pPr>
    </w:p>
    <w:p w14:paraId="60BC46A0" w14:textId="24C1C8A1" w:rsidR="00EE49C9" w:rsidRPr="0057329F" w:rsidRDefault="00EE49C9" w:rsidP="0057329F">
      <w:pPr>
        <w:pStyle w:val="ListParagraph"/>
        <w:numPr>
          <w:ilvl w:val="0"/>
          <w:numId w:val="5"/>
        </w:numPr>
        <w:spacing w:after="0" w:line="240" w:lineRule="auto"/>
        <w:jc w:val="both"/>
        <w:rPr>
          <w:rFonts w:ascii="Century Gothic" w:hAnsi="Century Gothic"/>
          <w:b/>
          <w:bCs/>
          <w:color w:val="FF0000"/>
          <w:sz w:val="28"/>
          <w:szCs w:val="28"/>
        </w:rPr>
      </w:pPr>
      <w:r w:rsidRPr="0057329F">
        <w:rPr>
          <w:rFonts w:ascii="Century Gothic" w:hAnsi="Century Gothic"/>
          <w:b/>
          <w:bCs/>
          <w:color w:val="FF0000"/>
          <w:sz w:val="28"/>
          <w:szCs w:val="28"/>
        </w:rPr>
        <w:t xml:space="preserve">The </w:t>
      </w:r>
      <w:r w:rsidR="00451AF3" w:rsidRPr="0057329F">
        <w:rPr>
          <w:rFonts w:ascii="Century Gothic" w:hAnsi="Century Gothic"/>
          <w:b/>
          <w:bCs/>
          <w:color w:val="FF0000"/>
          <w:sz w:val="28"/>
          <w:szCs w:val="28"/>
        </w:rPr>
        <w:t>short history of the Transfagri Project:</w:t>
      </w:r>
    </w:p>
    <w:p w14:paraId="42AFD2A0" w14:textId="67E9D5A6" w:rsidR="005E1CAD" w:rsidRPr="00393C59" w:rsidRDefault="00EE49C9" w:rsidP="00393C59">
      <w:pPr>
        <w:pStyle w:val="ListParagraph"/>
        <w:numPr>
          <w:ilvl w:val="0"/>
          <w:numId w:val="1"/>
        </w:numPr>
        <w:spacing w:after="0" w:line="240" w:lineRule="auto"/>
        <w:jc w:val="both"/>
        <w:rPr>
          <w:rFonts w:ascii="Century Gothic" w:hAnsi="Century Gothic"/>
        </w:rPr>
      </w:pPr>
      <w:r w:rsidRPr="00393C59">
        <w:rPr>
          <w:rFonts w:ascii="Century Gothic" w:hAnsi="Century Gothic"/>
        </w:rPr>
        <w:t xml:space="preserve">The </w:t>
      </w:r>
      <w:r w:rsidR="005E1CAD" w:rsidRPr="00393C59">
        <w:rPr>
          <w:rFonts w:ascii="Century Gothic" w:hAnsi="Century Gothic"/>
        </w:rPr>
        <w:t xml:space="preserve">Cameroon Government applied for and obtained from the </w:t>
      </w:r>
      <w:r w:rsidR="005E1CAD" w:rsidRPr="00393C59">
        <w:rPr>
          <w:rFonts w:ascii="Century Gothic" w:hAnsi="Century Gothic"/>
        </w:rPr>
        <w:t>French Development Agency</w:t>
      </w:r>
      <w:r w:rsidR="005E1CAD" w:rsidRPr="00393C59">
        <w:rPr>
          <w:rFonts w:ascii="Century Gothic" w:hAnsi="Century Gothic"/>
        </w:rPr>
        <w:t xml:space="preserve">, a </w:t>
      </w:r>
      <w:r w:rsidR="005E1CAD" w:rsidRPr="00393C59">
        <w:rPr>
          <w:rFonts w:ascii="Century Gothic" w:hAnsi="Century Gothic"/>
        </w:rPr>
        <w:t>C2D funding</w:t>
      </w:r>
      <w:r w:rsidR="005E1CAD" w:rsidRPr="00393C59">
        <w:rPr>
          <w:rFonts w:ascii="Century Gothic" w:hAnsi="Century Gothic"/>
        </w:rPr>
        <w:t>, part of whose resources shall be used to cover the cost of the TRANSFAGRI Project.</w:t>
      </w:r>
    </w:p>
    <w:p w14:paraId="2D0FB433" w14:textId="77777777" w:rsidR="00393C59" w:rsidRPr="00A1389D" w:rsidRDefault="00393C59" w:rsidP="00393C59">
      <w:pPr>
        <w:pStyle w:val="ListParagraph"/>
        <w:spacing w:after="0" w:line="240" w:lineRule="auto"/>
        <w:jc w:val="both"/>
        <w:rPr>
          <w:rFonts w:ascii="Century Gothic" w:hAnsi="Century Gothic"/>
          <w:sz w:val="16"/>
          <w:szCs w:val="16"/>
        </w:rPr>
      </w:pPr>
    </w:p>
    <w:p w14:paraId="40BA8529" w14:textId="47CA0ADE" w:rsidR="000D37C6" w:rsidRPr="00393C59" w:rsidRDefault="005E1CAD" w:rsidP="00393C59">
      <w:pPr>
        <w:pStyle w:val="ListParagraph"/>
        <w:numPr>
          <w:ilvl w:val="0"/>
          <w:numId w:val="1"/>
        </w:numPr>
        <w:spacing w:after="0" w:line="240" w:lineRule="auto"/>
        <w:jc w:val="both"/>
        <w:rPr>
          <w:rFonts w:ascii="Century Gothic" w:hAnsi="Century Gothic"/>
        </w:rPr>
      </w:pPr>
      <w:r w:rsidRPr="00393C59">
        <w:rPr>
          <w:rFonts w:ascii="Century Gothic" w:hAnsi="Century Gothic"/>
        </w:rPr>
        <w:t xml:space="preserve">The </w:t>
      </w:r>
      <w:r w:rsidR="00EE49C9" w:rsidRPr="00393C59">
        <w:rPr>
          <w:rFonts w:ascii="Century Gothic" w:hAnsi="Century Gothic"/>
        </w:rPr>
        <w:t>Program is created by the Cameroon Government</w:t>
      </w:r>
      <w:r w:rsidRPr="00393C59">
        <w:rPr>
          <w:rFonts w:ascii="Century Gothic" w:hAnsi="Century Gothic"/>
        </w:rPr>
        <w:t xml:space="preserve"> </w:t>
      </w:r>
      <w:r w:rsidR="00EE49C9" w:rsidRPr="00393C59">
        <w:rPr>
          <w:rFonts w:ascii="Century Gothic" w:hAnsi="Century Gothic"/>
        </w:rPr>
        <w:t>and placed under the Ministry of Finance</w:t>
      </w:r>
      <w:r w:rsidR="000D37C6" w:rsidRPr="00393C59">
        <w:rPr>
          <w:rFonts w:ascii="Century Gothic" w:hAnsi="Century Gothic"/>
        </w:rPr>
        <w:t>.</w:t>
      </w:r>
    </w:p>
    <w:p w14:paraId="417621F3" w14:textId="77777777" w:rsidR="00393C59" w:rsidRPr="00A1389D" w:rsidRDefault="00393C59" w:rsidP="00393C59">
      <w:pPr>
        <w:pStyle w:val="ListParagraph"/>
        <w:spacing w:after="0" w:line="240" w:lineRule="auto"/>
        <w:jc w:val="both"/>
        <w:rPr>
          <w:rFonts w:ascii="Century Gothic" w:hAnsi="Century Gothic"/>
          <w:sz w:val="16"/>
          <w:szCs w:val="16"/>
        </w:rPr>
      </w:pPr>
    </w:p>
    <w:p w14:paraId="7F3E08C2" w14:textId="4E80E24A" w:rsidR="00EE49C9" w:rsidRPr="00393C59" w:rsidRDefault="000D37C6" w:rsidP="00393C59">
      <w:pPr>
        <w:pStyle w:val="ListParagraph"/>
        <w:numPr>
          <w:ilvl w:val="0"/>
          <w:numId w:val="1"/>
        </w:numPr>
        <w:spacing w:after="0" w:line="240" w:lineRule="auto"/>
        <w:jc w:val="both"/>
        <w:rPr>
          <w:rFonts w:ascii="Century Gothic" w:hAnsi="Century Gothic"/>
        </w:rPr>
      </w:pPr>
      <w:r w:rsidRPr="00393C59">
        <w:rPr>
          <w:rFonts w:ascii="Century Gothic" w:hAnsi="Century Gothic"/>
        </w:rPr>
        <w:t xml:space="preserve">The Program is responsible for implementing and monitoring the National Strategy for Inclusive Finance.  </w:t>
      </w:r>
      <w:r w:rsidR="005E1CAD" w:rsidRPr="00393C59">
        <w:rPr>
          <w:rFonts w:ascii="Century Gothic" w:hAnsi="Century Gothic"/>
        </w:rPr>
        <w:t>Ensuring the i</w:t>
      </w:r>
      <w:r w:rsidRPr="00393C59">
        <w:rPr>
          <w:rFonts w:ascii="Century Gothic" w:hAnsi="Century Gothic"/>
        </w:rPr>
        <w:t>mprov</w:t>
      </w:r>
      <w:r w:rsidR="005E1CAD" w:rsidRPr="00393C59">
        <w:rPr>
          <w:rFonts w:ascii="Century Gothic" w:hAnsi="Century Gothic"/>
        </w:rPr>
        <w:t xml:space="preserve">ement of </w:t>
      </w:r>
      <w:r w:rsidRPr="00393C59">
        <w:rPr>
          <w:rFonts w:ascii="Century Gothic" w:hAnsi="Century Gothic"/>
        </w:rPr>
        <w:t>quality and well-tailored financial services as well as agri-food value chains</w:t>
      </w:r>
      <w:r w:rsidR="005E1CAD" w:rsidRPr="00393C59">
        <w:rPr>
          <w:rFonts w:ascii="Century Gothic" w:hAnsi="Century Gothic"/>
        </w:rPr>
        <w:t>.</w:t>
      </w:r>
    </w:p>
    <w:p w14:paraId="07B8C73D" w14:textId="77777777" w:rsidR="00393C59" w:rsidRPr="00A1389D" w:rsidRDefault="00393C59" w:rsidP="00393C59">
      <w:pPr>
        <w:pStyle w:val="ListParagraph"/>
        <w:spacing w:after="0" w:line="240" w:lineRule="auto"/>
        <w:jc w:val="both"/>
        <w:rPr>
          <w:rFonts w:ascii="Century Gothic" w:hAnsi="Century Gothic"/>
          <w:sz w:val="16"/>
          <w:szCs w:val="16"/>
        </w:rPr>
      </w:pPr>
    </w:p>
    <w:p w14:paraId="3E93BE8C" w14:textId="6C0144C9" w:rsidR="005E1CAD" w:rsidRPr="00393C59" w:rsidRDefault="005E1CAD" w:rsidP="00393C59">
      <w:pPr>
        <w:pStyle w:val="ListParagraph"/>
        <w:numPr>
          <w:ilvl w:val="0"/>
          <w:numId w:val="1"/>
        </w:numPr>
        <w:spacing w:after="0" w:line="240" w:lineRule="auto"/>
        <w:jc w:val="both"/>
        <w:rPr>
          <w:rFonts w:ascii="Century Gothic" w:hAnsi="Century Gothic"/>
        </w:rPr>
      </w:pPr>
      <w:r w:rsidRPr="00393C59">
        <w:rPr>
          <w:rFonts w:ascii="Century Gothic" w:hAnsi="Century Gothic"/>
        </w:rPr>
        <w:t>CamCCUL Network was selected because of its strong involvement in the local economy and its fights on poverty alleviation.  This marches with the Transfagri’s Program.</w:t>
      </w:r>
    </w:p>
    <w:p w14:paraId="226B2AFF" w14:textId="77777777" w:rsidR="00393C59" w:rsidRPr="00A1389D" w:rsidRDefault="00393C59" w:rsidP="00393C59">
      <w:pPr>
        <w:pStyle w:val="ListParagraph"/>
        <w:spacing w:after="0" w:line="240" w:lineRule="auto"/>
        <w:jc w:val="both"/>
        <w:rPr>
          <w:rFonts w:ascii="Century Gothic" w:hAnsi="Century Gothic"/>
          <w:sz w:val="16"/>
          <w:szCs w:val="16"/>
        </w:rPr>
      </w:pPr>
    </w:p>
    <w:p w14:paraId="3BF3A91C" w14:textId="56C01825" w:rsidR="003C0C8C" w:rsidRPr="00393C59" w:rsidRDefault="003C0C8C" w:rsidP="00393C59">
      <w:pPr>
        <w:pStyle w:val="ListParagraph"/>
        <w:numPr>
          <w:ilvl w:val="0"/>
          <w:numId w:val="1"/>
        </w:numPr>
        <w:spacing w:after="0" w:line="240" w:lineRule="auto"/>
        <w:jc w:val="both"/>
        <w:rPr>
          <w:rFonts w:ascii="Century Gothic" w:hAnsi="Century Gothic"/>
        </w:rPr>
      </w:pPr>
      <w:r w:rsidRPr="00393C59">
        <w:rPr>
          <w:rFonts w:ascii="Century Gothic" w:hAnsi="Century Gothic"/>
        </w:rPr>
        <w:t xml:space="preserve">The Cameroon Government and C2D have agreed to fund the Transfagri Project – Component 2 – </w:t>
      </w:r>
      <w:r w:rsidRPr="00916BD7">
        <w:rPr>
          <w:rFonts w:ascii="Century Gothic" w:hAnsi="Century Gothic"/>
          <w:b/>
          <w:bCs/>
          <w:color w:val="7030A0"/>
        </w:rPr>
        <w:t>“to develop innovative financial products and services tailored to the needs of agricultural and agri-food MSMEs through support to rural MFIs”</w:t>
      </w:r>
    </w:p>
    <w:p w14:paraId="059A6466" w14:textId="77777777" w:rsidR="00393C59" w:rsidRPr="00A1389D" w:rsidRDefault="00393C59" w:rsidP="00393C59">
      <w:pPr>
        <w:pStyle w:val="ListParagraph"/>
        <w:spacing w:after="0" w:line="240" w:lineRule="auto"/>
        <w:jc w:val="both"/>
        <w:rPr>
          <w:rFonts w:ascii="Century Gothic" w:hAnsi="Century Gothic"/>
          <w:b/>
          <w:bCs/>
          <w:sz w:val="16"/>
          <w:szCs w:val="16"/>
        </w:rPr>
      </w:pPr>
    </w:p>
    <w:p w14:paraId="0840AAB4" w14:textId="61566F77" w:rsidR="00451AF3" w:rsidRPr="00393C59" w:rsidRDefault="003C0C8C" w:rsidP="00393C59">
      <w:pPr>
        <w:pStyle w:val="ListParagraph"/>
        <w:numPr>
          <w:ilvl w:val="0"/>
          <w:numId w:val="1"/>
        </w:numPr>
        <w:spacing w:after="0" w:line="240" w:lineRule="auto"/>
        <w:jc w:val="both"/>
        <w:rPr>
          <w:rFonts w:ascii="Century Gothic" w:hAnsi="Century Gothic"/>
          <w:b/>
          <w:bCs/>
        </w:rPr>
      </w:pPr>
      <w:r w:rsidRPr="00393C59">
        <w:rPr>
          <w:rFonts w:ascii="Century Gothic" w:hAnsi="Century Gothic"/>
        </w:rPr>
        <w:t xml:space="preserve">CamCCUL was selected to implement the Project titled </w:t>
      </w:r>
      <w:r w:rsidRPr="00916BD7">
        <w:rPr>
          <w:rFonts w:ascii="Century Gothic" w:hAnsi="Century Gothic"/>
          <w:b/>
          <w:bCs/>
          <w:color w:val="7030A0"/>
        </w:rPr>
        <w:t>“Building of the CamCCUL Network Agribusiness Forum”.</w:t>
      </w:r>
      <w:r w:rsidR="0015270A" w:rsidRPr="00916BD7">
        <w:rPr>
          <w:rFonts w:ascii="Century Gothic" w:hAnsi="Century Gothic"/>
          <w:b/>
          <w:bCs/>
          <w:color w:val="7030A0"/>
        </w:rPr>
        <w:t xml:space="preserve">  </w:t>
      </w:r>
      <w:r w:rsidR="00D717F5" w:rsidRPr="00393C59">
        <w:rPr>
          <w:rFonts w:ascii="Century Gothic" w:hAnsi="Century Gothic"/>
        </w:rPr>
        <w:t xml:space="preserve">A Platform for the marketing of farmers and agribusiness produce for the CamCCUL network in collaboration with the Transfagri Project.  The </w:t>
      </w:r>
      <w:r w:rsidR="0015270A" w:rsidRPr="00393C59">
        <w:rPr>
          <w:rFonts w:ascii="Century Gothic" w:hAnsi="Century Gothic"/>
        </w:rPr>
        <w:t>Necessary tools</w:t>
      </w:r>
      <w:r w:rsidR="00916BD7">
        <w:rPr>
          <w:rFonts w:ascii="Century Gothic" w:hAnsi="Century Gothic"/>
        </w:rPr>
        <w:t xml:space="preserve"> are </w:t>
      </w:r>
      <w:r w:rsidR="0015270A" w:rsidRPr="00393C59">
        <w:rPr>
          <w:rFonts w:ascii="Century Gothic" w:hAnsi="Century Gothic"/>
        </w:rPr>
        <w:t>: (Software, Computer</w:t>
      </w:r>
      <w:r w:rsidR="00916BD7">
        <w:rPr>
          <w:rFonts w:ascii="Century Gothic" w:hAnsi="Century Gothic"/>
        </w:rPr>
        <w:t xml:space="preserve">, Motor Bikes </w:t>
      </w:r>
      <w:r w:rsidR="0015270A" w:rsidRPr="00393C59">
        <w:rPr>
          <w:rFonts w:ascii="Century Gothic" w:hAnsi="Century Gothic"/>
        </w:rPr>
        <w:t xml:space="preserve">&amp; </w:t>
      </w:r>
      <w:r w:rsidR="00916BD7">
        <w:rPr>
          <w:rFonts w:ascii="Century Gothic" w:hAnsi="Century Gothic"/>
        </w:rPr>
        <w:t xml:space="preserve">other </w:t>
      </w:r>
      <w:r w:rsidR="0015270A" w:rsidRPr="00393C59">
        <w:rPr>
          <w:rFonts w:ascii="Century Gothic" w:hAnsi="Century Gothic"/>
        </w:rPr>
        <w:t xml:space="preserve">Logistics).  </w:t>
      </w:r>
      <w:r w:rsidR="00451AF3" w:rsidRPr="00393C59">
        <w:rPr>
          <w:rFonts w:ascii="Century Gothic" w:hAnsi="Century Gothic"/>
        </w:rPr>
        <w:t>The Beneficiaries</w:t>
      </w:r>
      <w:r w:rsidR="00393C59">
        <w:rPr>
          <w:rFonts w:ascii="Century Gothic" w:hAnsi="Century Gothic"/>
        </w:rPr>
        <w:t xml:space="preserve">: </w:t>
      </w:r>
      <w:r w:rsidR="00451AF3" w:rsidRPr="00393C59">
        <w:rPr>
          <w:rFonts w:ascii="Century Gothic" w:hAnsi="Century Gothic"/>
        </w:rPr>
        <w:t>CamCCUL and Credit Unions.</w:t>
      </w:r>
    </w:p>
    <w:p w14:paraId="69F8AE41" w14:textId="77777777" w:rsidR="00393C59" w:rsidRPr="00A1389D" w:rsidRDefault="00393C59" w:rsidP="00393C59">
      <w:pPr>
        <w:pStyle w:val="ListParagraph"/>
        <w:spacing w:after="0" w:line="240" w:lineRule="auto"/>
        <w:jc w:val="both"/>
        <w:rPr>
          <w:rFonts w:ascii="Century Gothic" w:hAnsi="Century Gothic"/>
          <w:sz w:val="16"/>
          <w:szCs w:val="16"/>
          <w:lang w:val="fr-FR"/>
        </w:rPr>
      </w:pPr>
    </w:p>
    <w:p w14:paraId="2E753E2B" w14:textId="701ED5B0" w:rsidR="0015270A" w:rsidRPr="00393C59" w:rsidRDefault="0015270A" w:rsidP="00393C59">
      <w:pPr>
        <w:pStyle w:val="ListParagraph"/>
        <w:numPr>
          <w:ilvl w:val="0"/>
          <w:numId w:val="1"/>
        </w:numPr>
        <w:spacing w:after="0" w:line="240" w:lineRule="auto"/>
        <w:jc w:val="both"/>
        <w:rPr>
          <w:rFonts w:ascii="Century Gothic" w:hAnsi="Century Gothic"/>
        </w:rPr>
      </w:pPr>
      <w:r w:rsidRPr="00393C59">
        <w:rPr>
          <w:rFonts w:ascii="Century Gothic" w:hAnsi="Century Gothic"/>
        </w:rPr>
        <w:t xml:space="preserve">The funding Project amounted to 99.9 Million FCFA. (Contributions: CamCCUL 20% and Transfagri Project 80%).  </w:t>
      </w:r>
    </w:p>
    <w:p w14:paraId="714A698F" w14:textId="77777777" w:rsidR="00393C59" w:rsidRPr="00A1389D" w:rsidRDefault="00393C59" w:rsidP="00393C59">
      <w:pPr>
        <w:pStyle w:val="ListParagraph"/>
        <w:spacing w:after="0" w:line="240" w:lineRule="auto"/>
        <w:jc w:val="both"/>
        <w:rPr>
          <w:rFonts w:ascii="Century Gothic" w:hAnsi="Century Gothic"/>
          <w:sz w:val="16"/>
          <w:szCs w:val="16"/>
          <w:lang w:val="fr-FR"/>
        </w:rPr>
      </w:pPr>
    </w:p>
    <w:p w14:paraId="196E5CD3" w14:textId="48A6E391" w:rsidR="0015270A" w:rsidRPr="00916BD7" w:rsidRDefault="0015270A" w:rsidP="00393C59">
      <w:pPr>
        <w:pStyle w:val="ListParagraph"/>
        <w:numPr>
          <w:ilvl w:val="0"/>
          <w:numId w:val="1"/>
        </w:numPr>
        <w:spacing w:after="0" w:line="240" w:lineRule="auto"/>
        <w:jc w:val="both"/>
        <w:rPr>
          <w:rFonts w:ascii="Century Gothic" w:hAnsi="Century Gothic"/>
        </w:rPr>
      </w:pPr>
      <w:r w:rsidRPr="00916BD7">
        <w:rPr>
          <w:rFonts w:ascii="Century Gothic" w:hAnsi="Century Gothic"/>
        </w:rPr>
        <w:t>The implementation phase</w:t>
      </w:r>
      <w:r w:rsidR="00916BD7" w:rsidRPr="00916BD7">
        <w:rPr>
          <w:rFonts w:ascii="Century Gothic" w:hAnsi="Century Gothic"/>
        </w:rPr>
        <w:t xml:space="preserve">s are </w:t>
      </w:r>
      <w:r w:rsidRPr="00916BD7">
        <w:rPr>
          <w:rFonts w:ascii="Century Gothic" w:hAnsi="Century Gothic"/>
        </w:rPr>
        <w:t>: 40% ; 30% and 30%</w:t>
      </w:r>
    </w:p>
    <w:p w14:paraId="4D97C861" w14:textId="77777777" w:rsidR="00393C59" w:rsidRPr="00A1389D" w:rsidRDefault="00393C59" w:rsidP="00393C59">
      <w:pPr>
        <w:pStyle w:val="ListParagraph"/>
        <w:spacing w:after="0" w:line="240" w:lineRule="auto"/>
        <w:jc w:val="both"/>
        <w:rPr>
          <w:rFonts w:ascii="Century Gothic" w:hAnsi="Century Gothic"/>
          <w:sz w:val="16"/>
          <w:szCs w:val="16"/>
        </w:rPr>
      </w:pPr>
    </w:p>
    <w:p w14:paraId="24C3A595" w14:textId="4EC09819" w:rsidR="005F2B0F" w:rsidRPr="00393C59" w:rsidRDefault="005F2B0F" w:rsidP="00393C59">
      <w:pPr>
        <w:pStyle w:val="ListParagraph"/>
        <w:numPr>
          <w:ilvl w:val="0"/>
          <w:numId w:val="1"/>
        </w:numPr>
        <w:spacing w:after="0" w:line="240" w:lineRule="auto"/>
        <w:jc w:val="both"/>
        <w:rPr>
          <w:rFonts w:ascii="Century Gothic" w:hAnsi="Century Gothic"/>
        </w:rPr>
      </w:pPr>
      <w:r w:rsidRPr="00393C59">
        <w:rPr>
          <w:rFonts w:ascii="Century Gothic" w:hAnsi="Century Gothic"/>
        </w:rPr>
        <w:t>The Pilot Phase is carried out in 3 Credit Unions in 3 different Sub Divisions, namely: Mbouda Centre in Bamboutos; Mmouck in Nwabane and Alou Asuala branch in Nwebane.</w:t>
      </w:r>
    </w:p>
    <w:p w14:paraId="79AE682E" w14:textId="77777777" w:rsidR="00A1389D" w:rsidRDefault="00A1389D" w:rsidP="00A1389D">
      <w:pPr>
        <w:pStyle w:val="ListParagraph"/>
        <w:spacing w:after="0" w:line="240" w:lineRule="auto"/>
        <w:ind w:left="360"/>
        <w:jc w:val="both"/>
        <w:rPr>
          <w:rFonts w:ascii="Century Gothic" w:hAnsi="Century Gothic"/>
        </w:rPr>
      </w:pPr>
    </w:p>
    <w:p w14:paraId="05E1DABE" w14:textId="0484E769" w:rsidR="0015270A" w:rsidRPr="00393C59" w:rsidRDefault="0015270A" w:rsidP="00393C59">
      <w:pPr>
        <w:pStyle w:val="ListParagraph"/>
        <w:numPr>
          <w:ilvl w:val="0"/>
          <w:numId w:val="1"/>
        </w:numPr>
        <w:spacing w:after="0" w:line="240" w:lineRule="auto"/>
        <w:jc w:val="both"/>
        <w:rPr>
          <w:rFonts w:ascii="Century Gothic" w:hAnsi="Century Gothic"/>
        </w:rPr>
      </w:pPr>
      <w:r w:rsidRPr="00393C59">
        <w:rPr>
          <w:rFonts w:ascii="Century Gothic" w:hAnsi="Century Gothic"/>
        </w:rPr>
        <w:t xml:space="preserve">CamCCUL has carried out the development </w:t>
      </w:r>
      <w:r w:rsidR="005F2B0F" w:rsidRPr="00393C59">
        <w:rPr>
          <w:rFonts w:ascii="Century Gothic" w:hAnsi="Century Gothic"/>
        </w:rPr>
        <w:t xml:space="preserve">and acquisition </w:t>
      </w:r>
      <w:r w:rsidRPr="00393C59">
        <w:rPr>
          <w:rFonts w:ascii="Century Gothic" w:hAnsi="Century Gothic"/>
        </w:rPr>
        <w:t xml:space="preserve">of the </w:t>
      </w:r>
      <w:r w:rsidR="005F2B0F" w:rsidRPr="00393C59">
        <w:rPr>
          <w:rFonts w:ascii="Century Gothic" w:hAnsi="Century Gothic"/>
        </w:rPr>
        <w:t xml:space="preserve">Project’s </w:t>
      </w:r>
      <w:r w:rsidRPr="00393C59">
        <w:rPr>
          <w:rFonts w:ascii="Century Gothic" w:hAnsi="Century Gothic"/>
        </w:rPr>
        <w:t xml:space="preserve">Software, </w:t>
      </w:r>
      <w:r w:rsidR="005E5963" w:rsidRPr="00393C59">
        <w:rPr>
          <w:rFonts w:ascii="Century Gothic" w:hAnsi="Century Gothic"/>
        </w:rPr>
        <w:t xml:space="preserve">the </w:t>
      </w:r>
      <w:r w:rsidRPr="00393C59">
        <w:rPr>
          <w:rFonts w:ascii="Century Gothic" w:hAnsi="Century Gothic"/>
        </w:rPr>
        <w:t>sensitization</w:t>
      </w:r>
      <w:r w:rsidR="00936437" w:rsidRPr="00393C59">
        <w:rPr>
          <w:rFonts w:ascii="Century Gothic" w:hAnsi="Century Gothic"/>
        </w:rPr>
        <w:t xml:space="preserve"> / </w:t>
      </w:r>
      <w:r w:rsidR="00D717F5" w:rsidRPr="00393C59">
        <w:rPr>
          <w:rFonts w:ascii="Century Gothic" w:hAnsi="Century Gothic"/>
        </w:rPr>
        <w:t>Training</w:t>
      </w:r>
      <w:r w:rsidRPr="00393C59">
        <w:rPr>
          <w:rFonts w:ascii="Century Gothic" w:hAnsi="Century Gothic"/>
        </w:rPr>
        <w:t xml:space="preserve"> with BOD</w:t>
      </w:r>
      <w:r w:rsidR="005F2B0F" w:rsidRPr="00393C59">
        <w:rPr>
          <w:rFonts w:ascii="Century Gothic" w:hAnsi="Century Gothic"/>
        </w:rPr>
        <w:t>, Management</w:t>
      </w:r>
      <w:r w:rsidRPr="00393C59">
        <w:rPr>
          <w:rFonts w:ascii="Century Gothic" w:hAnsi="Century Gothic"/>
        </w:rPr>
        <w:t xml:space="preserve"> and Members who are direct beneficiaries; </w:t>
      </w:r>
      <w:r w:rsidR="005E5963" w:rsidRPr="00393C59">
        <w:rPr>
          <w:rFonts w:ascii="Century Gothic" w:hAnsi="Century Gothic"/>
        </w:rPr>
        <w:t xml:space="preserve">the production of Manuals with Consultants; the </w:t>
      </w:r>
      <w:r w:rsidRPr="00393C59">
        <w:rPr>
          <w:rFonts w:ascii="Century Gothic" w:hAnsi="Century Gothic"/>
        </w:rPr>
        <w:t xml:space="preserve">handing over of Equipment </w:t>
      </w:r>
      <w:r w:rsidR="00463EB2">
        <w:rPr>
          <w:rFonts w:ascii="Century Gothic" w:hAnsi="Century Gothic"/>
        </w:rPr>
        <w:t xml:space="preserve">to facilitate </w:t>
      </w:r>
      <w:r w:rsidR="00C9163E">
        <w:rPr>
          <w:rFonts w:ascii="Century Gothic" w:hAnsi="Century Gothic"/>
        </w:rPr>
        <w:t xml:space="preserve">Transfagri activities </w:t>
      </w:r>
      <w:r w:rsidRPr="00393C59">
        <w:rPr>
          <w:rFonts w:ascii="Century Gothic" w:hAnsi="Century Gothic"/>
        </w:rPr>
        <w:t>amongst others.</w:t>
      </w:r>
    </w:p>
    <w:p w14:paraId="3C3845D5" w14:textId="16C49941" w:rsidR="00451AF3" w:rsidRPr="0057329F" w:rsidRDefault="00891088" w:rsidP="0057329F">
      <w:pPr>
        <w:pStyle w:val="ListParagraph"/>
        <w:numPr>
          <w:ilvl w:val="0"/>
          <w:numId w:val="5"/>
        </w:numPr>
        <w:spacing w:after="0" w:line="240" w:lineRule="auto"/>
        <w:jc w:val="both"/>
        <w:rPr>
          <w:rFonts w:ascii="Century Gothic" w:hAnsi="Century Gothic"/>
          <w:b/>
          <w:bCs/>
          <w:color w:val="FF0000"/>
          <w:sz w:val="28"/>
          <w:szCs w:val="28"/>
        </w:rPr>
      </w:pPr>
      <w:r w:rsidRPr="0057329F">
        <w:rPr>
          <w:rFonts w:ascii="Century Gothic" w:hAnsi="Century Gothic"/>
          <w:b/>
          <w:bCs/>
          <w:color w:val="FF0000"/>
          <w:sz w:val="28"/>
          <w:szCs w:val="28"/>
        </w:rPr>
        <w:lastRenderedPageBreak/>
        <w:t>The Project</w:t>
      </w:r>
      <w:r w:rsidR="00A1389D" w:rsidRPr="0057329F">
        <w:rPr>
          <w:rFonts w:ascii="Century Gothic" w:hAnsi="Century Gothic"/>
          <w:b/>
          <w:bCs/>
          <w:color w:val="FF0000"/>
          <w:sz w:val="28"/>
          <w:szCs w:val="28"/>
        </w:rPr>
        <w:t>’s</w:t>
      </w:r>
      <w:r w:rsidRPr="0057329F">
        <w:rPr>
          <w:rFonts w:ascii="Century Gothic" w:hAnsi="Century Gothic"/>
          <w:b/>
          <w:bCs/>
          <w:color w:val="FF0000"/>
          <w:sz w:val="28"/>
          <w:szCs w:val="28"/>
        </w:rPr>
        <w:t xml:space="preserve"> </w:t>
      </w:r>
      <w:r w:rsidR="00916BD7">
        <w:rPr>
          <w:rFonts w:ascii="Century Gothic" w:hAnsi="Century Gothic"/>
          <w:b/>
          <w:bCs/>
          <w:color w:val="FF0000"/>
          <w:sz w:val="28"/>
          <w:szCs w:val="28"/>
        </w:rPr>
        <w:t>M</w:t>
      </w:r>
      <w:r w:rsidRPr="0057329F">
        <w:rPr>
          <w:rFonts w:ascii="Century Gothic" w:hAnsi="Century Gothic"/>
          <w:b/>
          <w:bCs/>
          <w:color w:val="FF0000"/>
          <w:sz w:val="28"/>
          <w:szCs w:val="28"/>
        </w:rPr>
        <w:t xml:space="preserve">ain </w:t>
      </w:r>
      <w:r w:rsidR="00916BD7">
        <w:rPr>
          <w:rFonts w:ascii="Century Gothic" w:hAnsi="Century Gothic"/>
          <w:b/>
          <w:bCs/>
          <w:color w:val="FF0000"/>
          <w:sz w:val="28"/>
          <w:szCs w:val="28"/>
        </w:rPr>
        <w:t>O</w:t>
      </w:r>
      <w:r w:rsidRPr="0057329F">
        <w:rPr>
          <w:rFonts w:ascii="Century Gothic" w:hAnsi="Century Gothic"/>
          <w:b/>
          <w:bCs/>
          <w:color w:val="FF0000"/>
          <w:sz w:val="28"/>
          <w:szCs w:val="28"/>
        </w:rPr>
        <w:t>bjectives:</w:t>
      </w:r>
    </w:p>
    <w:p w14:paraId="797524FB" w14:textId="5F1DB576" w:rsidR="00891088" w:rsidRPr="00393C59" w:rsidRDefault="00891088" w:rsidP="00393C59">
      <w:pPr>
        <w:pStyle w:val="ListParagraph"/>
        <w:numPr>
          <w:ilvl w:val="0"/>
          <w:numId w:val="2"/>
        </w:numPr>
        <w:spacing w:after="0" w:line="240" w:lineRule="auto"/>
        <w:jc w:val="both"/>
        <w:rPr>
          <w:rFonts w:ascii="Century Gothic" w:hAnsi="Century Gothic"/>
        </w:rPr>
      </w:pPr>
      <w:r w:rsidRPr="00463EB2">
        <w:rPr>
          <w:rFonts w:ascii="Century Gothic" w:hAnsi="Century Gothic"/>
          <w:b/>
          <w:bCs/>
        </w:rPr>
        <w:t xml:space="preserve">To </w:t>
      </w:r>
      <w:r w:rsidR="00463EB2" w:rsidRPr="00463EB2">
        <w:rPr>
          <w:rFonts w:ascii="Century Gothic" w:hAnsi="Century Gothic"/>
          <w:b/>
          <w:bCs/>
        </w:rPr>
        <w:t>connect Value Chain Main Actors:</w:t>
      </w:r>
      <w:r w:rsidR="00463EB2">
        <w:rPr>
          <w:rFonts w:ascii="Century Gothic" w:hAnsi="Century Gothic"/>
        </w:rPr>
        <w:t xml:space="preserve">  To </w:t>
      </w:r>
      <w:r w:rsidRPr="00393C59">
        <w:rPr>
          <w:rFonts w:ascii="Century Gothic" w:hAnsi="Century Gothic"/>
        </w:rPr>
        <w:t xml:space="preserve">connect or link digitally the main Actors in the Agricultural Value Chains so as to facilitate transactions between them and to boost agricultural lending in financing their activities through Contract approach. </w:t>
      </w:r>
    </w:p>
    <w:p w14:paraId="6FB497E2" w14:textId="77777777" w:rsidR="00393C59" w:rsidRDefault="00393C59" w:rsidP="00393C59">
      <w:pPr>
        <w:pStyle w:val="ListParagraph"/>
        <w:spacing w:after="0" w:line="240" w:lineRule="auto"/>
        <w:jc w:val="both"/>
        <w:rPr>
          <w:rFonts w:ascii="Century Gothic" w:hAnsi="Century Gothic"/>
        </w:rPr>
      </w:pPr>
    </w:p>
    <w:p w14:paraId="55B717B5" w14:textId="77777777" w:rsidR="00A1389D" w:rsidRDefault="00463EB2" w:rsidP="00A1389D">
      <w:pPr>
        <w:pStyle w:val="ListParagraph"/>
        <w:numPr>
          <w:ilvl w:val="0"/>
          <w:numId w:val="2"/>
        </w:numPr>
        <w:spacing w:after="0" w:line="240" w:lineRule="auto"/>
        <w:jc w:val="both"/>
        <w:rPr>
          <w:rFonts w:ascii="Century Gothic" w:hAnsi="Century Gothic"/>
        </w:rPr>
      </w:pPr>
      <w:r w:rsidRPr="00463EB2">
        <w:rPr>
          <w:rFonts w:ascii="Century Gothic" w:hAnsi="Century Gothic"/>
          <w:b/>
          <w:bCs/>
        </w:rPr>
        <w:t>To create a Common Platform for Main Actors:</w:t>
      </w:r>
      <w:r>
        <w:rPr>
          <w:rFonts w:ascii="Century Gothic" w:hAnsi="Century Gothic"/>
        </w:rPr>
        <w:t xml:space="preserve">  </w:t>
      </w:r>
      <w:r w:rsidR="00891088" w:rsidRPr="00393C59">
        <w:rPr>
          <w:rFonts w:ascii="Century Gothic" w:hAnsi="Century Gothic"/>
        </w:rPr>
        <w:t xml:space="preserve">All the Main Actors shall find themselves into a common platform not only for digital funding and trade, but for Education, Promotion and Information sharing. </w:t>
      </w:r>
    </w:p>
    <w:p w14:paraId="72ABCF0D" w14:textId="3E0B61E3" w:rsidR="00891088" w:rsidRPr="00A1389D" w:rsidRDefault="00891088" w:rsidP="00A1389D">
      <w:pPr>
        <w:pStyle w:val="ListParagraph"/>
        <w:spacing w:after="0" w:line="240" w:lineRule="auto"/>
        <w:ind w:left="360"/>
        <w:jc w:val="both"/>
        <w:rPr>
          <w:rFonts w:ascii="Century Gothic" w:hAnsi="Century Gothic"/>
        </w:rPr>
      </w:pPr>
      <w:r w:rsidRPr="00A1389D">
        <w:rPr>
          <w:rFonts w:ascii="Century Gothic" w:hAnsi="Century Gothic"/>
          <w:b/>
          <w:bCs/>
        </w:rPr>
        <w:t>Main Actors include:</w:t>
      </w:r>
      <w:r w:rsidRPr="00A1389D">
        <w:rPr>
          <w:rFonts w:ascii="Century Gothic" w:hAnsi="Century Gothic"/>
        </w:rPr>
        <w:t xml:space="preserve">  Farmers Cooperatives, Individuals, Sellers of farm produce, Agriculture workers, Investors, Farming Technicians, Processors, Consultants, Inputs Suppliers, Finance Sectors etc.</w:t>
      </w:r>
    </w:p>
    <w:p w14:paraId="223BCCF1" w14:textId="77777777" w:rsidR="00393C59" w:rsidRDefault="00393C59" w:rsidP="00393C59">
      <w:pPr>
        <w:pStyle w:val="ListParagraph"/>
        <w:spacing w:after="0" w:line="240" w:lineRule="auto"/>
        <w:jc w:val="both"/>
        <w:rPr>
          <w:rFonts w:ascii="Century Gothic" w:hAnsi="Century Gothic"/>
        </w:rPr>
      </w:pPr>
    </w:p>
    <w:p w14:paraId="66DCA1B9" w14:textId="6AC24932" w:rsidR="00FF783C" w:rsidRPr="00463EB2" w:rsidRDefault="00A1389D" w:rsidP="00393C59">
      <w:pPr>
        <w:pStyle w:val="ListParagraph"/>
        <w:numPr>
          <w:ilvl w:val="0"/>
          <w:numId w:val="2"/>
        </w:numPr>
        <w:spacing w:after="0" w:line="240" w:lineRule="auto"/>
        <w:jc w:val="both"/>
        <w:rPr>
          <w:rFonts w:ascii="Century Gothic" w:hAnsi="Century Gothic"/>
          <w:b/>
          <w:bCs/>
        </w:rPr>
      </w:pPr>
      <w:r>
        <w:rPr>
          <w:rFonts w:ascii="Century Gothic" w:hAnsi="Century Gothic"/>
          <w:b/>
          <w:bCs/>
        </w:rPr>
        <w:t>To b</w:t>
      </w:r>
      <w:r w:rsidR="00FF783C" w:rsidRPr="00463EB2">
        <w:rPr>
          <w:rFonts w:ascii="Century Gothic" w:hAnsi="Century Gothic"/>
          <w:b/>
          <w:bCs/>
        </w:rPr>
        <w:t>uild a platform accessible to the general public to:</w:t>
      </w:r>
    </w:p>
    <w:p w14:paraId="1E32ECF9" w14:textId="2F3D7AA9" w:rsidR="00FF783C" w:rsidRPr="00393C59" w:rsidRDefault="00FF783C" w:rsidP="00393C59">
      <w:pPr>
        <w:pStyle w:val="ListParagraph"/>
        <w:numPr>
          <w:ilvl w:val="0"/>
          <w:numId w:val="3"/>
        </w:numPr>
        <w:spacing w:after="0" w:line="240" w:lineRule="auto"/>
        <w:jc w:val="both"/>
        <w:rPr>
          <w:rFonts w:ascii="Century Gothic" w:hAnsi="Century Gothic"/>
        </w:rPr>
      </w:pPr>
      <w:r w:rsidRPr="00393C59">
        <w:rPr>
          <w:rFonts w:ascii="Century Gothic" w:hAnsi="Century Gothic"/>
        </w:rPr>
        <w:t>To ease business contacts between agribusiness Actors at various levels of the agric value chains.</w:t>
      </w:r>
    </w:p>
    <w:p w14:paraId="210A88B7" w14:textId="25D221F8" w:rsidR="00FF783C" w:rsidRPr="00393C59" w:rsidRDefault="00FF783C" w:rsidP="00393C59">
      <w:pPr>
        <w:pStyle w:val="ListParagraph"/>
        <w:numPr>
          <w:ilvl w:val="0"/>
          <w:numId w:val="3"/>
        </w:numPr>
        <w:spacing w:after="0" w:line="240" w:lineRule="auto"/>
        <w:jc w:val="both"/>
        <w:rPr>
          <w:rFonts w:ascii="Century Gothic" w:hAnsi="Century Gothic"/>
        </w:rPr>
      </w:pPr>
      <w:r w:rsidRPr="00393C59">
        <w:rPr>
          <w:rFonts w:ascii="Century Gothic" w:hAnsi="Century Gothic"/>
        </w:rPr>
        <w:t>To share market information with agric stakeholders (Producers, Suppliers, Buyers, funders, consumers, customers etc.)</w:t>
      </w:r>
    </w:p>
    <w:p w14:paraId="56C2E092" w14:textId="312DB74D" w:rsidR="00FF783C" w:rsidRPr="00393C59" w:rsidRDefault="00FF783C" w:rsidP="00393C59">
      <w:pPr>
        <w:pStyle w:val="ListParagraph"/>
        <w:numPr>
          <w:ilvl w:val="0"/>
          <w:numId w:val="3"/>
        </w:numPr>
        <w:spacing w:after="0" w:line="240" w:lineRule="auto"/>
        <w:jc w:val="both"/>
        <w:rPr>
          <w:rFonts w:ascii="Century Gothic" w:hAnsi="Century Gothic"/>
        </w:rPr>
      </w:pPr>
      <w:r w:rsidRPr="00393C59">
        <w:rPr>
          <w:rFonts w:ascii="Century Gothic" w:hAnsi="Century Gothic"/>
        </w:rPr>
        <w:t>To ease access to entrepreneurship education shared on the platform by experts.</w:t>
      </w:r>
    </w:p>
    <w:p w14:paraId="78AB185E" w14:textId="190A823D" w:rsidR="00FF783C" w:rsidRPr="00393C59" w:rsidRDefault="00FF783C" w:rsidP="00393C59">
      <w:pPr>
        <w:pStyle w:val="ListParagraph"/>
        <w:numPr>
          <w:ilvl w:val="0"/>
          <w:numId w:val="3"/>
        </w:numPr>
        <w:spacing w:after="0" w:line="240" w:lineRule="auto"/>
        <w:jc w:val="both"/>
        <w:rPr>
          <w:rFonts w:ascii="Century Gothic" w:hAnsi="Century Gothic"/>
        </w:rPr>
      </w:pPr>
      <w:r w:rsidRPr="00393C59">
        <w:rPr>
          <w:rFonts w:ascii="Century Gothic" w:hAnsi="Century Gothic"/>
        </w:rPr>
        <w:t xml:space="preserve">To equip financial institutions with a reliable working tool </w:t>
      </w:r>
      <w:r w:rsidR="00A75DB0" w:rsidRPr="00393C59">
        <w:rPr>
          <w:rFonts w:ascii="Century Gothic" w:hAnsi="Century Gothic"/>
        </w:rPr>
        <w:t>for monitoring of farmers activities, marketing and recovery of loans.</w:t>
      </w:r>
    </w:p>
    <w:p w14:paraId="2EFBBF47" w14:textId="77777777" w:rsidR="00463EB2" w:rsidRDefault="00463EB2" w:rsidP="00393C59">
      <w:pPr>
        <w:spacing w:after="0" w:line="240" w:lineRule="auto"/>
        <w:jc w:val="both"/>
        <w:rPr>
          <w:rFonts w:ascii="Century Gothic" w:hAnsi="Century Gothic"/>
        </w:rPr>
      </w:pPr>
    </w:p>
    <w:p w14:paraId="1C8B459C" w14:textId="7AC76731" w:rsidR="00A75DB0" w:rsidRPr="0057329F" w:rsidRDefault="00A75DB0" w:rsidP="0057329F">
      <w:pPr>
        <w:pStyle w:val="ListParagraph"/>
        <w:numPr>
          <w:ilvl w:val="0"/>
          <w:numId w:val="5"/>
        </w:numPr>
        <w:spacing w:after="0" w:line="240" w:lineRule="auto"/>
        <w:jc w:val="both"/>
        <w:rPr>
          <w:rFonts w:ascii="Century Gothic" w:hAnsi="Century Gothic"/>
          <w:b/>
          <w:bCs/>
          <w:color w:val="FF0000"/>
          <w:sz w:val="28"/>
          <w:szCs w:val="28"/>
        </w:rPr>
      </w:pPr>
      <w:r w:rsidRPr="0057329F">
        <w:rPr>
          <w:rFonts w:ascii="Century Gothic" w:hAnsi="Century Gothic"/>
          <w:b/>
          <w:bCs/>
          <w:color w:val="FF0000"/>
          <w:sz w:val="28"/>
          <w:szCs w:val="28"/>
        </w:rPr>
        <w:t xml:space="preserve">The </w:t>
      </w:r>
      <w:r w:rsidR="00916BD7">
        <w:rPr>
          <w:rFonts w:ascii="Century Gothic" w:hAnsi="Century Gothic"/>
          <w:b/>
          <w:bCs/>
          <w:color w:val="FF0000"/>
          <w:sz w:val="28"/>
          <w:szCs w:val="28"/>
        </w:rPr>
        <w:t>M</w:t>
      </w:r>
      <w:r w:rsidR="00A1389D" w:rsidRPr="0057329F">
        <w:rPr>
          <w:rFonts w:ascii="Century Gothic" w:hAnsi="Century Gothic"/>
          <w:b/>
          <w:bCs/>
          <w:color w:val="FF0000"/>
          <w:sz w:val="28"/>
          <w:szCs w:val="28"/>
        </w:rPr>
        <w:t xml:space="preserve">ain </w:t>
      </w:r>
      <w:r w:rsidR="00916BD7">
        <w:rPr>
          <w:rFonts w:ascii="Century Gothic" w:hAnsi="Century Gothic"/>
          <w:b/>
          <w:bCs/>
          <w:color w:val="FF0000"/>
          <w:sz w:val="28"/>
          <w:szCs w:val="28"/>
        </w:rPr>
        <w:t>E</w:t>
      </w:r>
      <w:r w:rsidRPr="0057329F">
        <w:rPr>
          <w:rFonts w:ascii="Century Gothic" w:hAnsi="Century Gothic"/>
          <w:b/>
          <w:bCs/>
          <w:color w:val="FF0000"/>
          <w:sz w:val="28"/>
          <w:szCs w:val="28"/>
        </w:rPr>
        <w:t xml:space="preserve">xpected </w:t>
      </w:r>
      <w:r w:rsidR="00916BD7">
        <w:rPr>
          <w:rFonts w:ascii="Century Gothic" w:hAnsi="Century Gothic"/>
          <w:b/>
          <w:bCs/>
          <w:color w:val="FF0000"/>
          <w:sz w:val="28"/>
          <w:szCs w:val="28"/>
        </w:rPr>
        <w:t>O</w:t>
      </w:r>
      <w:r w:rsidRPr="0057329F">
        <w:rPr>
          <w:rFonts w:ascii="Century Gothic" w:hAnsi="Century Gothic"/>
          <w:b/>
          <w:bCs/>
          <w:color w:val="FF0000"/>
          <w:sz w:val="28"/>
          <w:szCs w:val="28"/>
        </w:rPr>
        <w:t>utcomes:</w:t>
      </w:r>
    </w:p>
    <w:p w14:paraId="559BD2E4" w14:textId="17B67C94" w:rsidR="00A75DB0" w:rsidRPr="00393C59" w:rsidRDefault="00A75DB0" w:rsidP="00393C59">
      <w:pPr>
        <w:pStyle w:val="ListParagraph"/>
        <w:numPr>
          <w:ilvl w:val="0"/>
          <w:numId w:val="4"/>
        </w:numPr>
        <w:spacing w:after="0" w:line="240" w:lineRule="auto"/>
        <w:jc w:val="both"/>
        <w:rPr>
          <w:rFonts w:ascii="Century Gothic" w:hAnsi="Century Gothic"/>
        </w:rPr>
      </w:pPr>
      <w:r w:rsidRPr="00393C59">
        <w:rPr>
          <w:rFonts w:ascii="Century Gothic" w:hAnsi="Century Gothic"/>
        </w:rPr>
        <w:t xml:space="preserve">The Platform is in place and </w:t>
      </w:r>
      <w:r w:rsidR="00C9163E" w:rsidRPr="00393C59">
        <w:rPr>
          <w:rFonts w:ascii="Century Gothic" w:hAnsi="Century Gothic"/>
        </w:rPr>
        <w:t>operational;</w:t>
      </w:r>
      <w:r w:rsidR="00C9163E">
        <w:rPr>
          <w:rFonts w:ascii="Century Gothic" w:hAnsi="Century Gothic"/>
        </w:rPr>
        <w:t xml:space="preserve"> Members</w:t>
      </w:r>
      <w:r w:rsidR="00463EB2">
        <w:rPr>
          <w:rFonts w:ascii="Century Gothic" w:hAnsi="Century Gothic"/>
        </w:rPr>
        <w:t xml:space="preserve"> and Users are benefitting the financial services and products offered.</w:t>
      </w:r>
    </w:p>
    <w:p w14:paraId="04118620" w14:textId="77777777" w:rsidR="00C9163E" w:rsidRPr="00C9163E" w:rsidRDefault="00C9163E" w:rsidP="00C9163E">
      <w:pPr>
        <w:pStyle w:val="ListParagraph"/>
        <w:spacing w:after="0" w:line="240" w:lineRule="auto"/>
        <w:jc w:val="both"/>
        <w:rPr>
          <w:rFonts w:ascii="Century Gothic" w:hAnsi="Century Gothic"/>
          <w:sz w:val="16"/>
          <w:szCs w:val="16"/>
        </w:rPr>
      </w:pPr>
    </w:p>
    <w:p w14:paraId="5AB6EF9E" w14:textId="4ED60884" w:rsidR="00A75DB0" w:rsidRPr="00393C59" w:rsidRDefault="00A75DB0" w:rsidP="00393C59">
      <w:pPr>
        <w:pStyle w:val="ListParagraph"/>
        <w:numPr>
          <w:ilvl w:val="0"/>
          <w:numId w:val="4"/>
        </w:numPr>
        <w:spacing w:after="0" w:line="240" w:lineRule="auto"/>
        <w:jc w:val="both"/>
        <w:rPr>
          <w:rFonts w:ascii="Century Gothic" w:hAnsi="Century Gothic"/>
        </w:rPr>
      </w:pPr>
      <w:r w:rsidRPr="00393C59">
        <w:rPr>
          <w:rFonts w:ascii="Century Gothic" w:hAnsi="Century Gothic"/>
        </w:rPr>
        <w:t>Two or more financial products are in place for pilot speculations;</w:t>
      </w:r>
    </w:p>
    <w:p w14:paraId="244F579F" w14:textId="77777777" w:rsidR="00C9163E" w:rsidRPr="00C9163E" w:rsidRDefault="00C9163E" w:rsidP="00C9163E">
      <w:pPr>
        <w:pStyle w:val="ListParagraph"/>
        <w:spacing w:after="0" w:line="240" w:lineRule="auto"/>
        <w:jc w:val="both"/>
        <w:rPr>
          <w:rFonts w:ascii="Century Gothic" w:hAnsi="Century Gothic"/>
          <w:sz w:val="16"/>
          <w:szCs w:val="16"/>
        </w:rPr>
      </w:pPr>
    </w:p>
    <w:p w14:paraId="601CB709" w14:textId="2F5328C2" w:rsidR="00A75DB0" w:rsidRPr="00393C59" w:rsidRDefault="00A75DB0" w:rsidP="00393C59">
      <w:pPr>
        <w:pStyle w:val="ListParagraph"/>
        <w:numPr>
          <w:ilvl w:val="0"/>
          <w:numId w:val="4"/>
        </w:numPr>
        <w:spacing w:after="0" w:line="240" w:lineRule="auto"/>
        <w:jc w:val="both"/>
        <w:rPr>
          <w:rFonts w:ascii="Century Gothic" w:hAnsi="Century Gothic"/>
        </w:rPr>
      </w:pPr>
      <w:r w:rsidRPr="00393C59">
        <w:rPr>
          <w:rFonts w:ascii="Century Gothic" w:hAnsi="Century Gothic"/>
        </w:rPr>
        <w:t>The Affiliates are connected, the Agric Dealers Nationally and Internationally are making use of the platform on daily basis.</w:t>
      </w:r>
    </w:p>
    <w:p w14:paraId="632D4158" w14:textId="77777777" w:rsidR="00C9163E" w:rsidRPr="00C9163E" w:rsidRDefault="00C9163E" w:rsidP="00C9163E">
      <w:pPr>
        <w:pStyle w:val="ListParagraph"/>
        <w:spacing w:after="0" w:line="240" w:lineRule="auto"/>
        <w:jc w:val="both"/>
        <w:rPr>
          <w:rFonts w:ascii="Century Gothic" w:hAnsi="Century Gothic"/>
          <w:sz w:val="16"/>
          <w:szCs w:val="16"/>
        </w:rPr>
      </w:pPr>
    </w:p>
    <w:p w14:paraId="7B6AE5F5" w14:textId="12E12AA2" w:rsidR="00A75DB0" w:rsidRPr="00393C59" w:rsidRDefault="00A75DB0" w:rsidP="00393C59">
      <w:pPr>
        <w:pStyle w:val="ListParagraph"/>
        <w:numPr>
          <w:ilvl w:val="0"/>
          <w:numId w:val="4"/>
        </w:numPr>
        <w:spacing w:after="0" w:line="240" w:lineRule="auto"/>
        <w:jc w:val="both"/>
        <w:rPr>
          <w:rFonts w:ascii="Century Gothic" w:hAnsi="Century Gothic"/>
        </w:rPr>
      </w:pPr>
      <w:r w:rsidRPr="00393C59">
        <w:rPr>
          <w:rFonts w:ascii="Century Gothic" w:hAnsi="Century Gothic"/>
        </w:rPr>
        <w:t>Education, information sharing, advert functions are active and operating properly.</w:t>
      </w:r>
    </w:p>
    <w:p w14:paraId="3B300030" w14:textId="77777777" w:rsidR="00A1389D" w:rsidRDefault="00A1389D" w:rsidP="00A1389D">
      <w:pPr>
        <w:pStyle w:val="ListParagraph"/>
        <w:spacing w:after="0" w:line="240" w:lineRule="auto"/>
        <w:ind w:left="360"/>
        <w:jc w:val="both"/>
        <w:rPr>
          <w:rFonts w:ascii="Century Gothic" w:hAnsi="Century Gothic"/>
        </w:rPr>
      </w:pPr>
    </w:p>
    <w:p w14:paraId="787B72B5" w14:textId="6C89AB55" w:rsidR="00936437" w:rsidRDefault="00936437" w:rsidP="00393C59">
      <w:pPr>
        <w:pStyle w:val="ListParagraph"/>
        <w:numPr>
          <w:ilvl w:val="0"/>
          <w:numId w:val="4"/>
        </w:numPr>
        <w:spacing w:after="0" w:line="240" w:lineRule="auto"/>
        <w:jc w:val="both"/>
        <w:rPr>
          <w:rFonts w:ascii="Century Gothic" w:hAnsi="Century Gothic"/>
        </w:rPr>
      </w:pPr>
      <w:r w:rsidRPr="00393C59">
        <w:rPr>
          <w:rFonts w:ascii="Century Gothic" w:hAnsi="Century Gothic"/>
        </w:rPr>
        <w:t xml:space="preserve">Introducing the concept of micro credits and agribusiness lending </w:t>
      </w:r>
      <w:r w:rsidR="0057329F">
        <w:rPr>
          <w:rFonts w:ascii="Century Gothic" w:hAnsi="Century Gothic"/>
        </w:rPr>
        <w:t xml:space="preserve">through </w:t>
      </w:r>
      <w:r w:rsidRPr="00393C59">
        <w:rPr>
          <w:rFonts w:ascii="Century Gothic" w:hAnsi="Century Gothic"/>
        </w:rPr>
        <w:t>Value Chain Financing for the Credit Unions to diversify its Portfolio and to remain relevant.</w:t>
      </w:r>
    </w:p>
    <w:p w14:paraId="0436FD79" w14:textId="77777777" w:rsidR="0057329F" w:rsidRPr="0057329F" w:rsidRDefault="0057329F" w:rsidP="0057329F">
      <w:pPr>
        <w:pStyle w:val="ListParagraph"/>
        <w:rPr>
          <w:rFonts w:ascii="Century Gothic" w:hAnsi="Century Gothic"/>
        </w:rPr>
      </w:pPr>
    </w:p>
    <w:p w14:paraId="67C824C1" w14:textId="52A7C74B" w:rsidR="0057329F" w:rsidRDefault="0057329F" w:rsidP="00393C59">
      <w:pPr>
        <w:pStyle w:val="ListParagraph"/>
        <w:numPr>
          <w:ilvl w:val="0"/>
          <w:numId w:val="4"/>
        </w:numPr>
        <w:spacing w:after="0" w:line="240" w:lineRule="auto"/>
        <w:jc w:val="both"/>
        <w:rPr>
          <w:rFonts w:ascii="Century Gothic" w:hAnsi="Century Gothic"/>
        </w:rPr>
      </w:pPr>
      <w:r>
        <w:rPr>
          <w:rFonts w:ascii="Century Gothic" w:hAnsi="Century Gothic"/>
        </w:rPr>
        <w:t xml:space="preserve">To attain </w:t>
      </w:r>
      <w:r w:rsidR="002E7867">
        <w:rPr>
          <w:rFonts w:ascii="Century Gothic" w:hAnsi="Century Gothic"/>
        </w:rPr>
        <w:t xml:space="preserve">with satisfaction </w:t>
      </w:r>
      <w:r>
        <w:rPr>
          <w:rFonts w:ascii="Century Gothic" w:hAnsi="Century Gothic"/>
        </w:rPr>
        <w:t xml:space="preserve">the Transfagri Project’s Objectives </w:t>
      </w:r>
      <w:r w:rsidR="002E7867">
        <w:rPr>
          <w:rFonts w:ascii="Century Gothic" w:hAnsi="Century Gothic"/>
        </w:rPr>
        <w:t xml:space="preserve">and </w:t>
      </w:r>
      <w:r w:rsidR="00955F77">
        <w:rPr>
          <w:rFonts w:ascii="Century Gothic" w:hAnsi="Century Gothic"/>
        </w:rPr>
        <w:t xml:space="preserve">the                  </w:t>
      </w:r>
      <w:r w:rsidR="002E7867">
        <w:rPr>
          <w:rFonts w:ascii="Century Gothic" w:hAnsi="Century Gothic"/>
        </w:rPr>
        <w:t>Key Performance Indicators (KPI)</w:t>
      </w:r>
    </w:p>
    <w:p w14:paraId="3E23F393" w14:textId="77777777" w:rsidR="002E7867" w:rsidRPr="002E7867" w:rsidRDefault="002E7867" w:rsidP="002E7867">
      <w:pPr>
        <w:pStyle w:val="ListParagraph"/>
        <w:rPr>
          <w:rFonts w:ascii="Century Gothic" w:hAnsi="Century Gothic"/>
        </w:rPr>
      </w:pPr>
    </w:p>
    <w:p w14:paraId="15C192A8" w14:textId="18FBC5BD" w:rsidR="002E7867" w:rsidRPr="002E7867" w:rsidRDefault="002E7867" w:rsidP="002E7867">
      <w:pPr>
        <w:pStyle w:val="ListParagraph"/>
        <w:spacing w:after="0" w:line="240" w:lineRule="auto"/>
        <w:ind w:left="360"/>
        <w:jc w:val="center"/>
        <w:rPr>
          <w:rFonts w:ascii="Century Gothic" w:hAnsi="Century Gothic"/>
          <w:b/>
          <w:bCs/>
          <w:color w:val="7030A0"/>
        </w:rPr>
      </w:pPr>
      <w:r w:rsidRPr="002E7867">
        <w:rPr>
          <w:rFonts w:ascii="Century Gothic" w:hAnsi="Century Gothic"/>
          <w:b/>
          <w:bCs/>
          <w:color w:val="7030A0"/>
        </w:rPr>
        <w:t>“CamCCUL sets the ball rolling, Credit Unions scor</w:t>
      </w:r>
      <w:r w:rsidR="00916BD7">
        <w:rPr>
          <w:rFonts w:ascii="Century Gothic" w:hAnsi="Century Gothic"/>
          <w:b/>
          <w:bCs/>
          <w:color w:val="7030A0"/>
        </w:rPr>
        <w:t>e</w:t>
      </w:r>
      <w:r w:rsidRPr="002E7867">
        <w:rPr>
          <w:rFonts w:ascii="Century Gothic" w:hAnsi="Century Gothic"/>
          <w:b/>
          <w:bCs/>
          <w:color w:val="7030A0"/>
        </w:rPr>
        <w:t xml:space="preserve"> the goals”</w:t>
      </w:r>
    </w:p>
    <w:p w14:paraId="49D71862" w14:textId="77777777" w:rsidR="00C9163E" w:rsidRPr="00393C59" w:rsidRDefault="00C9163E" w:rsidP="00C9163E">
      <w:pPr>
        <w:pStyle w:val="ListParagraph"/>
        <w:spacing w:after="0" w:line="240" w:lineRule="auto"/>
        <w:jc w:val="both"/>
        <w:rPr>
          <w:rFonts w:ascii="Century Gothic" w:hAnsi="Century Gothic"/>
        </w:rPr>
      </w:pPr>
    </w:p>
    <w:sectPr w:rsidR="00C9163E" w:rsidRPr="00393C59">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842383" w14:textId="77777777" w:rsidR="00744106" w:rsidRDefault="00744106" w:rsidP="00916BD7">
      <w:pPr>
        <w:spacing w:after="0" w:line="240" w:lineRule="auto"/>
      </w:pPr>
      <w:r>
        <w:separator/>
      </w:r>
    </w:p>
  </w:endnote>
  <w:endnote w:type="continuationSeparator" w:id="0">
    <w:p w14:paraId="39CAEBCF" w14:textId="77777777" w:rsidR="00744106" w:rsidRDefault="00744106" w:rsidP="00916B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8892"/>
      <w:gridCol w:w="468"/>
    </w:tblGrid>
    <w:tr w:rsidR="00916BD7" w14:paraId="3F81C315" w14:textId="77777777">
      <w:trPr>
        <w:jc w:val="right"/>
      </w:trPr>
      <w:tc>
        <w:tcPr>
          <w:tcW w:w="4795" w:type="dxa"/>
          <w:vAlign w:val="center"/>
        </w:tcPr>
        <w:sdt>
          <w:sdtPr>
            <w:rPr>
              <w:caps/>
              <w:color w:val="000000" w:themeColor="text1"/>
            </w:rPr>
            <w:alias w:val="Author"/>
            <w:tag w:val=""/>
            <w:id w:val="1534539408"/>
            <w:placeholder>
              <w:docPart w:val="8841F991DA2843F38EC6C90A9DFD061A"/>
            </w:placeholder>
            <w:dataBinding w:prefixMappings="xmlns:ns0='http://purl.org/dc/elements/1.1/' xmlns:ns1='http://schemas.openxmlformats.org/package/2006/metadata/core-properties' " w:xpath="/ns1:coreProperties[1]/ns0:creator[1]" w:storeItemID="{6C3C8BC8-F283-45AE-878A-BAB7291924A1}"/>
            <w:text/>
          </w:sdtPr>
          <w:sdtContent>
            <w:p w14:paraId="35C810B4" w14:textId="3D0D4CFB" w:rsidR="00916BD7" w:rsidRDefault="00916BD7">
              <w:pPr>
                <w:pStyle w:val="Header"/>
                <w:jc w:val="right"/>
                <w:rPr>
                  <w:caps/>
                  <w:color w:val="000000" w:themeColor="text1"/>
                </w:rPr>
              </w:pPr>
              <w:r>
                <w:rPr>
                  <w:caps/>
                  <w:color w:val="000000" w:themeColor="text1"/>
                </w:rPr>
                <w:t>Mr Konang</w:t>
              </w:r>
            </w:p>
          </w:sdtContent>
        </w:sdt>
      </w:tc>
      <w:tc>
        <w:tcPr>
          <w:tcW w:w="250" w:type="pct"/>
          <w:shd w:val="clear" w:color="auto" w:fill="ED7D31" w:themeFill="accent2"/>
          <w:vAlign w:val="center"/>
        </w:tcPr>
        <w:p w14:paraId="5735A181" w14:textId="77777777" w:rsidR="00916BD7" w:rsidRDefault="00916BD7">
          <w:pPr>
            <w:pStyle w:val="Footer"/>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c>
    </w:tr>
  </w:tbl>
  <w:p w14:paraId="4134713E" w14:textId="77777777" w:rsidR="00916BD7" w:rsidRDefault="00916B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F9D73D" w14:textId="77777777" w:rsidR="00744106" w:rsidRDefault="00744106" w:rsidP="00916BD7">
      <w:pPr>
        <w:spacing w:after="0" w:line="240" w:lineRule="auto"/>
      </w:pPr>
      <w:r>
        <w:separator/>
      </w:r>
    </w:p>
  </w:footnote>
  <w:footnote w:type="continuationSeparator" w:id="0">
    <w:p w14:paraId="1377F420" w14:textId="77777777" w:rsidR="00744106" w:rsidRDefault="00744106" w:rsidP="00916BD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943D59"/>
    <w:multiLevelType w:val="hybridMultilevel"/>
    <w:tmpl w:val="8664300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321A4C5B"/>
    <w:multiLevelType w:val="hybridMultilevel"/>
    <w:tmpl w:val="3ACC0108"/>
    <w:lvl w:ilvl="0" w:tplc="DCD4341E">
      <w:start w:val="1"/>
      <w:numFmt w:val="decimal"/>
      <w:lvlText w:val="%1."/>
      <w:lvlJc w:val="left"/>
      <w:pPr>
        <w:ind w:left="360" w:hanging="360"/>
      </w:pPr>
      <w:rPr>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58DD6AC7"/>
    <w:multiLevelType w:val="hybridMultilevel"/>
    <w:tmpl w:val="848A193E"/>
    <w:lvl w:ilvl="0" w:tplc="A066FE28">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70EA0763"/>
    <w:multiLevelType w:val="hybridMultilevel"/>
    <w:tmpl w:val="77127044"/>
    <w:lvl w:ilvl="0" w:tplc="4DE0EB9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73B4085E"/>
    <w:multiLevelType w:val="hybridMultilevel"/>
    <w:tmpl w:val="ECF072E8"/>
    <w:lvl w:ilvl="0" w:tplc="8AF2EF7C">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16010951">
    <w:abstractNumId w:val="3"/>
  </w:num>
  <w:num w:numId="2" w16cid:durableId="1197155038">
    <w:abstractNumId w:val="2"/>
  </w:num>
  <w:num w:numId="3" w16cid:durableId="1998225002">
    <w:abstractNumId w:val="4"/>
  </w:num>
  <w:num w:numId="4" w16cid:durableId="2055539313">
    <w:abstractNumId w:val="1"/>
  </w:num>
  <w:num w:numId="5" w16cid:durableId="13702966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DA9"/>
    <w:rsid w:val="0007287D"/>
    <w:rsid w:val="000D37C6"/>
    <w:rsid w:val="0015270A"/>
    <w:rsid w:val="002A63EC"/>
    <w:rsid w:val="002E7867"/>
    <w:rsid w:val="00393C59"/>
    <w:rsid w:val="003C0C8C"/>
    <w:rsid w:val="00451AF3"/>
    <w:rsid w:val="00453D48"/>
    <w:rsid w:val="00463EB2"/>
    <w:rsid w:val="004B41CA"/>
    <w:rsid w:val="0057329F"/>
    <w:rsid w:val="005E1CAD"/>
    <w:rsid w:val="005E5963"/>
    <w:rsid w:val="005F2B0F"/>
    <w:rsid w:val="00603D18"/>
    <w:rsid w:val="006446AE"/>
    <w:rsid w:val="006D2D4A"/>
    <w:rsid w:val="00744106"/>
    <w:rsid w:val="00891088"/>
    <w:rsid w:val="00916BD7"/>
    <w:rsid w:val="00936437"/>
    <w:rsid w:val="00955F77"/>
    <w:rsid w:val="00A1389D"/>
    <w:rsid w:val="00A52DA9"/>
    <w:rsid w:val="00A75DB0"/>
    <w:rsid w:val="00C9163E"/>
    <w:rsid w:val="00D717F5"/>
    <w:rsid w:val="00EE49C9"/>
    <w:rsid w:val="00FA1D5B"/>
    <w:rsid w:val="00FF78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13F167"/>
  <w15:chartTrackingRefBased/>
  <w15:docId w15:val="{EA0F786A-9099-42D4-A1E3-2D9666558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52DA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52DA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52DA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52DA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52DA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52DA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52DA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52DA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52DA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2DA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52DA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52DA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52DA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52DA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52DA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52DA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52DA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52DA9"/>
    <w:rPr>
      <w:rFonts w:eastAsiaTheme="majorEastAsia" w:cstheme="majorBidi"/>
      <w:color w:val="272727" w:themeColor="text1" w:themeTint="D8"/>
    </w:rPr>
  </w:style>
  <w:style w:type="paragraph" w:styleId="Title">
    <w:name w:val="Title"/>
    <w:basedOn w:val="Normal"/>
    <w:next w:val="Normal"/>
    <w:link w:val="TitleChar"/>
    <w:uiPriority w:val="10"/>
    <w:qFormat/>
    <w:rsid w:val="00A52DA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52DA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52DA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52DA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52DA9"/>
    <w:pPr>
      <w:spacing w:before="160"/>
      <w:jc w:val="center"/>
    </w:pPr>
    <w:rPr>
      <w:i/>
      <w:iCs/>
      <w:color w:val="404040" w:themeColor="text1" w:themeTint="BF"/>
    </w:rPr>
  </w:style>
  <w:style w:type="character" w:customStyle="1" w:styleId="QuoteChar">
    <w:name w:val="Quote Char"/>
    <w:basedOn w:val="DefaultParagraphFont"/>
    <w:link w:val="Quote"/>
    <w:uiPriority w:val="29"/>
    <w:rsid w:val="00A52DA9"/>
    <w:rPr>
      <w:i/>
      <w:iCs/>
      <w:color w:val="404040" w:themeColor="text1" w:themeTint="BF"/>
    </w:rPr>
  </w:style>
  <w:style w:type="paragraph" w:styleId="ListParagraph">
    <w:name w:val="List Paragraph"/>
    <w:basedOn w:val="Normal"/>
    <w:uiPriority w:val="34"/>
    <w:qFormat/>
    <w:rsid w:val="00A52DA9"/>
    <w:pPr>
      <w:ind w:left="720"/>
      <w:contextualSpacing/>
    </w:pPr>
  </w:style>
  <w:style w:type="character" w:styleId="IntenseEmphasis">
    <w:name w:val="Intense Emphasis"/>
    <w:basedOn w:val="DefaultParagraphFont"/>
    <w:uiPriority w:val="21"/>
    <w:qFormat/>
    <w:rsid w:val="00A52DA9"/>
    <w:rPr>
      <w:i/>
      <w:iCs/>
      <w:color w:val="2F5496" w:themeColor="accent1" w:themeShade="BF"/>
    </w:rPr>
  </w:style>
  <w:style w:type="paragraph" w:styleId="IntenseQuote">
    <w:name w:val="Intense Quote"/>
    <w:basedOn w:val="Normal"/>
    <w:next w:val="Normal"/>
    <w:link w:val="IntenseQuoteChar"/>
    <w:uiPriority w:val="30"/>
    <w:qFormat/>
    <w:rsid w:val="00A52DA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52DA9"/>
    <w:rPr>
      <w:i/>
      <w:iCs/>
      <w:color w:val="2F5496" w:themeColor="accent1" w:themeShade="BF"/>
    </w:rPr>
  </w:style>
  <w:style w:type="character" w:styleId="IntenseReference">
    <w:name w:val="Intense Reference"/>
    <w:basedOn w:val="DefaultParagraphFont"/>
    <w:uiPriority w:val="32"/>
    <w:qFormat/>
    <w:rsid w:val="00A52DA9"/>
    <w:rPr>
      <w:b/>
      <w:bCs/>
      <w:smallCaps/>
      <w:color w:val="2F5496" w:themeColor="accent1" w:themeShade="BF"/>
      <w:spacing w:val="5"/>
    </w:rPr>
  </w:style>
  <w:style w:type="paragraph" w:styleId="Header">
    <w:name w:val="header"/>
    <w:basedOn w:val="Normal"/>
    <w:link w:val="HeaderChar"/>
    <w:uiPriority w:val="99"/>
    <w:unhideWhenUsed/>
    <w:rsid w:val="00916B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6BD7"/>
  </w:style>
  <w:style w:type="paragraph" w:styleId="Footer">
    <w:name w:val="footer"/>
    <w:basedOn w:val="Normal"/>
    <w:link w:val="FooterChar"/>
    <w:uiPriority w:val="99"/>
    <w:unhideWhenUsed/>
    <w:rsid w:val="00916B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6B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841F991DA2843F38EC6C90A9DFD061A"/>
        <w:category>
          <w:name w:val="General"/>
          <w:gallery w:val="placeholder"/>
        </w:category>
        <w:types>
          <w:type w:val="bbPlcHdr"/>
        </w:types>
        <w:behaviors>
          <w:behavior w:val="content"/>
        </w:behaviors>
        <w:guid w:val="{9FD1708F-F020-4FAF-8983-E27C58FE2FAE}"/>
      </w:docPartPr>
      <w:docPartBody>
        <w:p w:rsidR="00000000" w:rsidRDefault="0097454D" w:rsidP="0097454D">
          <w:pPr>
            <w:pStyle w:val="8841F991DA2843F38EC6C90A9DFD061A"/>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54D"/>
    <w:rsid w:val="00905563"/>
    <w:rsid w:val="0097454D"/>
    <w:rsid w:val="00FA1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841F991DA2843F38EC6C90A9DFD061A">
    <w:name w:val="8841F991DA2843F38EC6C90A9DFD061A"/>
    <w:rsid w:val="0097454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2191BE-6979-48A0-9DC9-D0FF861115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620</Words>
  <Characters>3540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 Konang</dc:creator>
  <cp:keywords/>
  <dc:description/>
  <cp:lastModifiedBy>Mr Konang</cp:lastModifiedBy>
  <cp:revision>3</cp:revision>
  <dcterms:created xsi:type="dcterms:W3CDTF">2025-04-23T22:33:00Z</dcterms:created>
  <dcterms:modified xsi:type="dcterms:W3CDTF">2025-04-23T22:45:00Z</dcterms:modified>
</cp:coreProperties>
</file>